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 xml:space="preserve">                              </w:t>
      </w: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Д О К Л А Д</w:t>
      </w:r>
    </w:p>
    <w:p>
      <w:pPr>
        <w:pStyle w:val="style0"/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 xml:space="preserve"> </w:t>
      </w: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за осъществените дейности в изпълнение на Годишната програма за развитие на читалищната дейност в община Суворово и за изразходваните от бюджета средства през 2021г на  НЧ „ СВЕТЛИНА 1927г. „ – село Изгрев</w:t>
      </w:r>
    </w:p>
    <w:p>
      <w:pPr>
        <w:pStyle w:val="style0"/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 xml:space="preserve">    </w:t>
      </w: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Докладът за дейността на нашето читалище отчита изпълнението по Годишната програма за развитие на читалищната дейност , която представихме в община Суворово м. ноември 2020 година.</w:t>
      </w:r>
    </w:p>
    <w:p>
      <w:pPr>
        <w:pStyle w:val="style0"/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 xml:space="preserve">      </w:t>
      </w: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Заради короновируса и наложените ни ограничителни  мерки със Заповеди от МЗ и от Кмета на общината  преустановявахме за определени периоди от време нашата дейност.</w:t>
      </w:r>
    </w:p>
    <w:p>
      <w:pPr>
        <w:pStyle w:val="style0"/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 xml:space="preserve">       </w:t>
      </w: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И въпреки тези ограничителни мерки, въпреки негативното влияние на демографските фактори  - застаряващо население, липса на достатъчно млади хора и деца успяхме и тази година да работим за съхраняване , обогатяване и развитие на традициите ни.</w:t>
      </w:r>
    </w:p>
    <w:p>
      <w:pPr>
        <w:pStyle w:val="style0"/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Отчитаме се по изпълнението на задачите от основните насоки за  развитие на читалищната дейност и културния ни календар за 2021 година  , а именно –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Да опазваме културно-историческото наследство и националните традиции.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 xml:space="preserve">Да спомагаме за изграждането на ценностната система 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на  деца и младежи.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Да поддържаме и обогатяваме материалната база.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Да поддържаме активно сътрудничество на читалищата на територията на общината и страната.</w:t>
      </w:r>
    </w:p>
    <w:p>
      <w:pPr>
        <w:pStyle w:val="style0"/>
        <w:ind w:hanging="0" w:left="720" w:right="0"/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Читалищното ни настоятелство през тази трудна година се стремеше да разнообрази делниците и празниците  на  жителите на село ИЗГРЕВ по време на пандемия и изолация.</w:t>
      </w:r>
    </w:p>
    <w:p>
      <w:pPr>
        <w:pStyle w:val="style0"/>
        <w:ind w:hanging="0" w:left="720" w:right="0"/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 xml:space="preserve">   </w:t>
      </w: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За съжаление не започнахме новата 2021г.  с хоро и баница , за първи път и БАБИНДЕН  не празнувахме ,но постепенно нещата започнаха да си идват по места –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Отбелязахме св. Харалампий с кулинарно състезание „ МЕДЕНИ ИЗКУШЕНИЯ”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148 години от обесването на ВАСИЛ ЛЕВСКИ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Винен конкурс „ БАШ ИЗГРЕВСКИ ВИНАР”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 xml:space="preserve">„ </w:t>
      </w: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ТРИФОН ЗАРЕЗАН „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БАБА МАРТА – „Изгревска ръкотворителничка „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Трети март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Осми март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На „Заговелки” в Изгрев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Зацветяване на църковните лехи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Великден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 xml:space="preserve">ДЕВЕТИ МАЙ – ден на победата 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ЕНЬОВДЕН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Двудневно участие на СЪБОРА НА ОВЦЕВЪДИТЕ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Кулинарно състезание – „ НА КУЦАРОВАТА ЧЕШМА – С ГОЛЯМА БАНИЦА В ТАВА „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„</w:t>
      </w: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НАРИСУВАЙ МЕЧТИТЕ СИ „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Почистване и зацветяване на църквата – ПРАЗНИК НА СЕЛОТО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„</w:t>
      </w: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Аз помня и предавам „ – АНДРЕЕВДЕН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НИКУЛДЕН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КОЛЕДА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„</w:t>
      </w: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Майстор на ЛЮТЕНИЦАТА”</w:t>
      </w:r>
    </w:p>
    <w:p>
      <w:pPr>
        <w:pStyle w:val="style23"/>
        <w:numPr>
          <w:ilvl w:val="0"/>
          <w:numId w:val="1"/>
        </w:numPr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 xml:space="preserve">„ </w:t>
      </w: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ТИКВАТА – ЦАРИЦАТА НА ЕСЕНТА „ – кулинарно състезание</w:t>
      </w:r>
    </w:p>
    <w:p>
      <w:pPr>
        <w:pStyle w:val="style23"/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През отчетния период ръководството на читалището се включваше във всички срещи и семинари организирани от РЕКИЦ Варна.</w:t>
      </w:r>
    </w:p>
    <w:p>
      <w:pPr>
        <w:pStyle w:val="style23"/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Участие имаме и в 4-месечен уебинар , организиран от АГОРА</w:t>
      </w:r>
    </w:p>
    <w:p>
      <w:pPr>
        <w:pStyle w:val="style23"/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Всичко отчетено до тук не би могло да се осъществи без отговорната работа на Настоятелството и група „Веселите кулинарки „при читалището , за което им благодаря безкрайно много !</w:t>
      </w:r>
    </w:p>
    <w:p>
      <w:pPr>
        <w:pStyle w:val="style23"/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Благодаря и на Църковното настоятелство , с което работим рамо до рамо. В малките села трябва много да си помагаме.</w:t>
      </w:r>
    </w:p>
    <w:p>
      <w:pPr>
        <w:pStyle w:val="style23"/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Специална благодарност и на Кмета – г-н Йорданов, който заедно с Общинския съвет са винаги до нас при нужда.</w:t>
      </w:r>
    </w:p>
    <w:p>
      <w:pPr>
        <w:pStyle w:val="style23"/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В трудната обстановка , в която сме принудени да работим , достойно показахме, че духовната култура и изкуство, на които сме пазители, няма да остане в историята !!!</w:t>
      </w:r>
    </w:p>
    <w:p>
      <w:pPr>
        <w:pStyle w:val="style23"/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  <w:t>Всички тези прояви и дейности през изминалия период, категорично доказват  съществуването на  институцията  ЧИТАЛИЩЕ и способностите на нейните самодейци и членове да я съхранят !</w:t>
      </w:r>
    </w:p>
    <w:p>
      <w:pPr>
        <w:pStyle w:val="style23"/>
        <w:rPr>
          <w:rFonts w:ascii="Segoe UI" w:cs="Segoe UI" w:hAnsi="Segoe UI"/>
          <w:color w:val="050505"/>
          <w:sz w:val="31"/>
          <w:szCs w:val="31"/>
          <w:shd w:fill="FFFFFF" w:val="clear"/>
        </w:rPr>
      </w:pPr>
      <w:r>
        <w:rPr>
          <w:rFonts w:ascii="Segoe UI" w:cs="Segoe UI" w:hAnsi="Segoe UI"/>
          <w:color w:val="050505"/>
          <w:sz w:val="31"/>
          <w:szCs w:val="31"/>
          <w:shd w:fill="FFFFFF" w:val="clear"/>
        </w:rPr>
      </w:r>
    </w:p>
    <w:p>
      <w:pPr>
        <w:pStyle w:val="style24"/>
        <w:jc w:val="both"/>
        <w:rPr/>
      </w:pPr>
      <w:r>
        <w:rPr/>
        <w:t xml:space="preserve">                                       </w:t>
      </w:r>
    </w:p>
    <w:p>
      <w:pPr>
        <w:pStyle w:val="style24"/>
        <w:jc w:val="both"/>
        <w:rPr/>
      </w:pPr>
      <w:r>
        <w:rPr/>
        <w:t xml:space="preserve">                                     </w:t>
      </w:r>
      <w:r>
        <w:rPr/>
        <w:t>Председател на НЧ „ Светлина1927г” :</w:t>
      </w:r>
    </w:p>
    <w:p>
      <w:pPr>
        <w:pStyle w:val="style24"/>
        <w:spacing w:after="28" w:before="28"/>
        <w:contextualSpacing w:val="false"/>
        <w:jc w:val="both"/>
        <w:rPr/>
      </w:pPr>
      <w:r>
        <w:rPr/>
        <w:t xml:space="preserve">                                                                                                </w:t>
      </w:r>
      <w:r>
        <w:rPr/>
        <w:t>/ Савка Атанасова /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Segoe UI">
    <w:charset w:val="cc"/>
    <w:family w:val="roman"/>
    <w:pitch w:val="variable"/>
  </w:font>
  <w:font w:name="Segoe U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Segoe UI" w:cs="Segoe UI" w:hAnsi="Segoe U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bg-BG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alibri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Заглавие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ен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ък"/>
    <w:basedOn w:val="style19"/>
    <w:next w:val="style20"/>
    <w:pPr/>
    <w:rPr>
      <w:rFonts w:cs="Mangal"/>
    </w:rPr>
  </w:style>
  <w:style w:styleId="style21" w:type="paragraph">
    <w:name w:val="Надпис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  <w:style w:styleId="style24" w:type="paragraph">
    <w:name w:val="Normal (Web)"/>
    <w:basedOn w:val="style0"/>
    <w:next w:val="style2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bg-BG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2022-03-13T18:19:00Z</dcterms:created>
  <dc:creator>User-PC</dc:creator>
  <cp:lastModifiedBy>User-PC</cp:lastModifiedBy>
  <dcterms:modified xsi:type="dcterms:W3CDTF">2022-03-29T18:08:00Z</dcterms:modified>
  <cp:revision>10</cp:revision>
</cp:coreProperties>
</file>